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6"/>
        <w:tblW w:w="56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840"/>
        <w:gridCol w:w="2841"/>
      </w:tblGrid>
      <w:tr w14:paraId="1833EB75">
        <w:tblPrEx>
          <w:tblLayout w:type="fixed"/>
        </w:tblPrEx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39AA56">
            <w:pPr>
              <w:rPr>
                <w:rFonts w:hint="eastAsia"/>
                <w:color w:val="000000"/>
                <w:sz w:val="34"/>
                <w:szCs w:val="34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/>
                <w:color w:val="000000"/>
                <w:sz w:val="34"/>
                <w:szCs w:val="34"/>
                <w:vertAlign w:val="baseline"/>
                <w:lang w:eastAsia="zh-CN"/>
              </w:rPr>
              <w:t>Ne Zha 2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CF3417">
            <w:pPr>
              <w:rPr>
                <w:rFonts w:hint="eastAsia"/>
                <w:color w:val="000000"/>
                <w:sz w:val="34"/>
                <w:szCs w:val="34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sz w:val="34"/>
                <w:szCs w:val="34"/>
                <w:vertAlign w:val="baseline"/>
                <w:lang w:eastAsia="zh-CN"/>
              </w:rPr>
              <w:t>1.5</w:t>
            </w:r>
          </w:p>
        </w:tc>
      </w:tr>
      <w:tr w14:paraId="4D3358C7">
        <w:tblPrEx>
          <w:tblLayout w:type="fixed"/>
        </w:tblPrEx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558CBB">
            <w:pPr>
              <w:widowControl/>
              <w:jc w:val="left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34"/>
                <w:szCs w:val="3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34"/>
                <w:szCs w:val="34"/>
                <w:vertAlign w:val="baseline"/>
                <w:lang w:val="en-US" w:eastAsia="zh-CN" w:bidi="ar-SA"/>
              </w:rPr>
              <w:t>Bohemian Rhapsody</w:t>
            </w:r>
          </w:p>
          <w:p w14:paraId="7CAD7698">
            <w:pPr>
              <w:rPr>
                <w:rFonts w:hint="eastAsia"/>
                <w:color w:val="000000"/>
                <w:sz w:val="34"/>
                <w:szCs w:val="34"/>
                <w:vertAlign w:val="baseline"/>
                <w:lang w:eastAsia="zh-CN"/>
              </w:rPr>
            </w:pP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6F146F">
            <w:pPr>
              <w:rPr>
                <w:rFonts w:hint="eastAsia"/>
                <w:color w:val="000000"/>
                <w:sz w:val="34"/>
                <w:szCs w:val="34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sz w:val="34"/>
                <w:szCs w:val="34"/>
                <w:vertAlign w:val="baseline"/>
                <w:lang w:eastAsia="zh-CN"/>
              </w:rPr>
              <w:t>2</w:t>
            </w:r>
          </w:p>
        </w:tc>
      </w:tr>
      <w:tr w14:paraId="43B48389">
        <w:tblPrEx>
          <w:tblLayout w:type="fixed"/>
        </w:tblPrEx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0E2540">
            <w:pPr>
              <w:widowControl/>
              <w:jc w:val="left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34"/>
                <w:szCs w:val="3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34"/>
                <w:szCs w:val="34"/>
                <w:vertAlign w:val="baseline"/>
                <w:lang w:val="en-US" w:eastAsia="zh-CN" w:bidi="ar-SA"/>
              </w:rPr>
              <w:t>The Official Spot of the 22nd Ji.hlava IDFF</w:t>
            </w:r>
          </w:p>
          <w:p w14:paraId="7E3EBC37">
            <w:pPr>
              <w:rPr>
                <w:color w:val="000000"/>
                <w:sz w:val="34"/>
                <w:szCs w:val="34"/>
                <w:vertAlign w:val="baseline"/>
              </w:rPr>
            </w:pP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27D70A">
            <w:pPr>
              <w:rPr>
                <w:rFonts w:hint="eastAsia"/>
                <w:color w:val="000000"/>
                <w:sz w:val="34"/>
                <w:szCs w:val="34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sz w:val="34"/>
                <w:szCs w:val="34"/>
                <w:vertAlign w:val="baseline"/>
                <w:lang w:eastAsia="zh-CN"/>
              </w:rPr>
              <w:t>2</w:t>
            </w:r>
          </w:p>
        </w:tc>
      </w:tr>
    </w:tbl>
    <w:p w14:paraId="288D0FAF">
      <w:pPr>
        <w:rPr>
          <w:sz w:val="34"/>
          <w:szCs w:val="3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system-ui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E54E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B3060"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Weekly Scoring Table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2025-06-28T08:18:01Z</dcterms:created>
  <dc:creator>iPhone</dc:creator>
  <cp:lastModifiedBy>iPhone</cp:lastModifiedBy>
  <dcterms:modified xsi:type="dcterms:W3CDTF">2025-06-28T08:28:36Z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3081-12.26.1</vt:lpwstr>
  </property>
  <property fmtid="{D5CDD505-2E9C-101B-9397-08002B2CF9AE}" pid="3" name="ICV">
    <vt:lpwstr>F89B15450C8D7742B9345F68EC247E0F_31</vt:lpwstr>
  </property>
</Properties>
</file>